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69CFCE33" w:rsidR="00657064" w:rsidRPr="005953B6" w:rsidRDefault="00FA5253">
      <w:pPr>
        <w:rPr>
          <w:b/>
        </w:rPr>
      </w:pPr>
      <w:proofErr w:type="spellStart"/>
      <w:r>
        <w:rPr>
          <w:b/>
        </w:rPr>
        <w:t>Nutraceutiká</w:t>
      </w:r>
      <w:proofErr w:type="spellEnd"/>
      <w:r w:rsidR="00727631" w:rsidRPr="005953B6">
        <w:rPr>
          <w:b/>
        </w:rPr>
        <w:t xml:space="preserve"> ako m</w:t>
      </w:r>
      <w:r w:rsidR="006D5CDB">
        <w:rPr>
          <w:b/>
        </w:rPr>
        <w:t xml:space="preserve">ožnosť ovplyvnenia </w:t>
      </w:r>
      <w:proofErr w:type="spellStart"/>
      <w:r w:rsidR="006D5CDB">
        <w:rPr>
          <w:b/>
        </w:rPr>
        <w:t>dyslipidémie</w:t>
      </w:r>
      <w:proofErr w:type="spellEnd"/>
    </w:p>
    <w:p w14:paraId="00000003" w14:textId="77777777" w:rsidR="00657064" w:rsidRPr="005953B6" w:rsidRDefault="00657064"/>
    <w:p w14:paraId="00000005" w14:textId="77777777" w:rsidR="00657064" w:rsidRPr="005953B6" w:rsidRDefault="00657064">
      <w:pPr>
        <w:rPr>
          <w:b/>
        </w:rPr>
      </w:pPr>
    </w:p>
    <w:p w14:paraId="00000006" w14:textId="7556F093" w:rsidR="00657064" w:rsidRPr="005953B6" w:rsidRDefault="007F19B2">
      <w:r w:rsidRPr="005953B6">
        <w:t>Cholesterol je látka</w:t>
      </w:r>
      <w:r w:rsidR="00AC6776" w:rsidRPr="005953B6">
        <w:t xml:space="preserve"> </w:t>
      </w:r>
      <w:r w:rsidRPr="005953B6">
        <w:t xml:space="preserve">opradená mnohými dohadmi a mýtmi. Stal sa skôr negatívnym symbolom, ale rozhodne sa tak nesmie vnímať, pretože má zároveň veľký význam pre naše zdravie. </w:t>
      </w:r>
      <w:r w:rsidR="007F3B78" w:rsidRPr="005953B6">
        <w:t>Jeho pozitívny, teda „priateľský“ prínos, spočíva v tom, že tvorí plazmatickú membránu všetkých buniek, je hlavnou zložkou žlčových kyselín a prekurzorom steroidných hormónov a vitamínu D (pre ktoré je východiskovou látkou pri ich tvorbe).</w:t>
      </w:r>
    </w:p>
    <w:p w14:paraId="31901873" w14:textId="77777777" w:rsidR="00AC6776" w:rsidRPr="005953B6" w:rsidRDefault="00AC6776"/>
    <w:p w14:paraId="00000007" w14:textId="382F2D54" w:rsidR="00657064" w:rsidRPr="005953B6" w:rsidRDefault="007F19B2">
      <w:r w:rsidRPr="005953B6">
        <w:t>Cholesterol sa bežne vyskytuje v</w:t>
      </w:r>
      <w:r w:rsidR="00176F24" w:rsidRPr="005953B6">
        <w:t> </w:t>
      </w:r>
      <w:r w:rsidRPr="005953B6">
        <w:t>naš</w:t>
      </w:r>
      <w:r w:rsidR="00176F24" w:rsidRPr="005953B6">
        <w:t>om jedálničku</w:t>
      </w:r>
      <w:r w:rsidR="006D5CDB">
        <w:t>, v</w:t>
      </w:r>
      <w:r w:rsidRPr="005953B6">
        <w:t xml:space="preserve"> strave</w:t>
      </w:r>
      <w:r w:rsidR="00351237" w:rsidRPr="005953B6">
        <w:t xml:space="preserve"> prijímame tzv. </w:t>
      </w:r>
      <w:r w:rsidR="00CF7FC7" w:rsidRPr="005953B6">
        <w:t>e</w:t>
      </w:r>
      <w:r w:rsidR="00351237" w:rsidRPr="005953B6">
        <w:t xml:space="preserve">xogénny cholesterol. </w:t>
      </w:r>
      <w:r w:rsidR="00CF7FC7" w:rsidRPr="005953B6">
        <w:t xml:space="preserve">U zdravej populácie je odporúčaný </w:t>
      </w:r>
      <w:r w:rsidR="0029744F" w:rsidRPr="005953B6">
        <w:t xml:space="preserve">denný príjem cholesterolu priblizne </w:t>
      </w:r>
      <w:r w:rsidRPr="005953B6">
        <w:t>300 mg</w:t>
      </w:r>
      <w:r w:rsidR="00BC1C41" w:rsidRPr="005953B6">
        <w:t>, ľudia s ochorením srdca a ciev by nemali konzumovať viac ako 200 mg cholesterolu denne.</w:t>
      </w:r>
      <w:r w:rsidRPr="005953B6">
        <w:t xml:space="preserve"> </w:t>
      </w:r>
    </w:p>
    <w:p w14:paraId="00000008" w14:textId="1D818467" w:rsidR="00657064" w:rsidRPr="005953B6" w:rsidRDefault="007F19B2">
      <w:r w:rsidRPr="005953B6">
        <w:t xml:space="preserve">Naše telo si vytvára </w:t>
      </w:r>
      <w:r w:rsidR="002E22FF" w:rsidRPr="005953B6">
        <w:t xml:space="preserve">cholesterol </w:t>
      </w:r>
      <w:r w:rsidRPr="005953B6">
        <w:t>v</w:t>
      </w:r>
      <w:r w:rsidR="002E22FF" w:rsidRPr="005953B6">
        <w:t> </w:t>
      </w:r>
      <w:r w:rsidRPr="005953B6">
        <w:t>pečeni</w:t>
      </w:r>
      <w:r w:rsidR="002E22FF" w:rsidRPr="005953B6">
        <w:t xml:space="preserve">, v priemere sa </w:t>
      </w:r>
      <w:r w:rsidR="00831038" w:rsidRPr="005953B6">
        <w:t xml:space="preserve">syntetizuje </w:t>
      </w:r>
      <w:r w:rsidRPr="005953B6">
        <w:t xml:space="preserve">500 mg </w:t>
      </w:r>
      <w:r w:rsidR="00EB03CB" w:rsidRPr="005953B6">
        <w:t xml:space="preserve">tzv. </w:t>
      </w:r>
      <w:r w:rsidR="006D5CDB">
        <w:t>endogénne</w:t>
      </w:r>
      <w:r w:rsidR="00EB03CB" w:rsidRPr="005953B6">
        <w:t xml:space="preserve">ho </w:t>
      </w:r>
      <w:r w:rsidRPr="005953B6">
        <w:t xml:space="preserve">cholesterolu denne. </w:t>
      </w:r>
    </w:p>
    <w:p w14:paraId="0000000B" w14:textId="49B3892B" w:rsidR="00657064" w:rsidRPr="005953B6" w:rsidRDefault="007F19B2">
      <w:r w:rsidRPr="005953B6">
        <w:t xml:space="preserve">Hladinu cholesterolu ovplyvňuje množstvo cholesterolu </w:t>
      </w:r>
      <w:r w:rsidR="00257F80" w:rsidRPr="005953B6">
        <w:t>prijímané</w:t>
      </w:r>
      <w:r w:rsidR="00741677" w:rsidRPr="005953B6">
        <w:t>ho</w:t>
      </w:r>
      <w:r w:rsidR="00257F80" w:rsidRPr="005953B6">
        <w:t xml:space="preserve"> </w:t>
      </w:r>
      <w:r w:rsidRPr="005953B6">
        <w:t>v našej strave, ale aj mechanizmy, ktoré regulujú syntézu cholesterolu, najmä prostredníctvom aktivity HGM-CoA reduktázy</w:t>
      </w:r>
      <w:r w:rsidR="00A8579B" w:rsidRPr="005953B6">
        <w:t>,</w:t>
      </w:r>
      <w:r w:rsidRPr="005953B6">
        <w:t xml:space="preserve"> enzýmu, ktorý je kľúčový pri tvorbe cholesterolu. </w:t>
      </w:r>
    </w:p>
    <w:p w14:paraId="6FD4F712" w14:textId="77777777" w:rsidR="00A8579B" w:rsidRPr="005953B6" w:rsidRDefault="00A8579B">
      <w:pPr>
        <w:rPr>
          <w:b/>
        </w:rPr>
      </w:pPr>
    </w:p>
    <w:p w14:paraId="37C7363F" w14:textId="20E786AC" w:rsidR="009916CE" w:rsidRPr="005953B6" w:rsidRDefault="009916CE" w:rsidP="009916CE">
      <w:pPr>
        <w:rPr>
          <w:b/>
          <w:bCs/>
          <w:lang w:val="cs"/>
        </w:rPr>
      </w:pPr>
      <w:r w:rsidRPr="005953B6">
        <w:rPr>
          <w:b/>
          <w:bCs/>
          <w:lang w:val="cs"/>
        </w:rPr>
        <w:t>Správne hodnoty:</w:t>
      </w:r>
    </w:p>
    <w:p w14:paraId="7078EBA5" w14:textId="466DEACD" w:rsidR="009916CE" w:rsidRPr="005953B6" w:rsidRDefault="00851C56" w:rsidP="009916CE">
      <w:pPr>
        <w:rPr>
          <w:lang w:val="cs"/>
        </w:rPr>
      </w:pPr>
      <w:r>
        <w:rPr>
          <w:lang w:val="cs"/>
        </w:rPr>
        <w:t>c</w:t>
      </w:r>
      <w:r w:rsidR="009916CE" w:rsidRPr="005953B6">
        <w:rPr>
          <w:lang w:val="cs"/>
        </w:rPr>
        <w:t>elko</w:t>
      </w:r>
      <w:r w:rsidR="006D5CDB">
        <w:rPr>
          <w:lang w:val="cs"/>
        </w:rPr>
        <w:t xml:space="preserve">vý cholesterol – do 5,00 </w:t>
      </w:r>
      <w:proofErr w:type="spellStart"/>
      <w:r w:rsidR="006D5CDB">
        <w:rPr>
          <w:lang w:val="cs"/>
        </w:rPr>
        <w:t>mmol</w:t>
      </w:r>
      <w:proofErr w:type="spellEnd"/>
      <w:r w:rsidR="006D5CDB">
        <w:rPr>
          <w:lang w:val="cs"/>
        </w:rPr>
        <w:t>/l</w:t>
      </w:r>
      <w:r w:rsidR="009916CE" w:rsidRPr="005953B6">
        <w:rPr>
          <w:lang w:val="cs"/>
        </w:rPr>
        <w:t xml:space="preserve"> (u </w:t>
      </w:r>
      <w:proofErr w:type="spellStart"/>
      <w:r w:rsidR="009916CE" w:rsidRPr="005953B6">
        <w:rPr>
          <w:lang w:val="cs"/>
        </w:rPr>
        <w:t>detí</w:t>
      </w:r>
      <w:proofErr w:type="spellEnd"/>
      <w:r w:rsidR="009916CE" w:rsidRPr="005953B6">
        <w:rPr>
          <w:lang w:val="cs"/>
        </w:rPr>
        <w:t xml:space="preserve"> do 4,4 </w:t>
      </w:r>
      <w:proofErr w:type="spellStart"/>
      <w:r w:rsidR="009916CE" w:rsidRPr="005953B6">
        <w:rPr>
          <w:lang w:val="cs"/>
        </w:rPr>
        <w:t>mmol</w:t>
      </w:r>
      <w:proofErr w:type="spellEnd"/>
      <w:r w:rsidR="009916CE" w:rsidRPr="005953B6">
        <w:rPr>
          <w:lang w:val="cs"/>
        </w:rPr>
        <w:t>/l)</w:t>
      </w:r>
      <w:r>
        <w:rPr>
          <w:lang w:val="cs"/>
        </w:rPr>
        <w:t>,</w:t>
      </w:r>
    </w:p>
    <w:p w14:paraId="69F51432" w14:textId="01D58F85" w:rsidR="009916CE" w:rsidRPr="005953B6" w:rsidRDefault="009916CE" w:rsidP="009916CE">
      <w:pPr>
        <w:rPr>
          <w:lang w:val="cs"/>
        </w:rPr>
      </w:pPr>
      <w:r w:rsidRPr="005953B6">
        <w:rPr>
          <w:lang w:val="cs"/>
        </w:rPr>
        <w:t xml:space="preserve">LDL cholesterol – </w:t>
      </w:r>
      <w:proofErr w:type="spellStart"/>
      <w:r w:rsidR="00D7574E" w:rsidRPr="005953B6">
        <w:rPr>
          <w:lang w:val="cs"/>
        </w:rPr>
        <w:t>najlepšie</w:t>
      </w:r>
      <w:proofErr w:type="spellEnd"/>
      <w:r w:rsidR="00D7574E" w:rsidRPr="005953B6">
        <w:rPr>
          <w:lang w:val="cs"/>
        </w:rPr>
        <w:t xml:space="preserve"> </w:t>
      </w:r>
      <w:r w:rsidRPr="005953B6">
        <w:rPr>
          <w:lang w:val="cs"/>
        </w:rPr>
        <w:t xml:space="preserve">pod 2,00 </w:t>
      </w:r>
      <w:proofErr w:type="spellStart"/>
      <w:r w:rsidRPr="005953B6">
        <w:rPr>
          <w:lang w:val="cs"/>
        </w:rPr>
        <w:t>mmol</w:t>
      </w:r>
      <w:proofErr w:type="spellEnd"/>
      <w:r w:rsidRPr="005953B6">
        <w:rPr>
          <w:lang w:val="cs"/>
        </w:rPr>
        <w:t>/l</w:t>
      </w:r>
      <w:r w:rsidR="00851C56">
        <w:rPr>
          <w:lang w:val="cs"/>
        </w:rPr>
        <w:t>,</w:t>
      </w:r>
    </w:p>
    <w:p w14:paraId="40077B37" w14:textId="0281D420" w:rsidR="00A8579B" w:rsidRPr="006D5CDB" w:rsidRDefault="009916CE">
      <w:pPr>
        <w:rPr>
          <w:lang w:val="cs"/>
        </w:rPr>
      </w:pPr>
      <w:r w:rsidRPr="005953B6">
        <w:rPr>
          <w:lang w:val="cs"/>
        </w:rPr>
        <w:t>HDL cholesterol – nad 1,00 mmol/l u muž</w:t>
      </w:r>
      <w:r w:rsidR="00D7574E" w:rsidRPr="005953B6">
        <w:rPr>
          <w:lang w:val="cs"/>
        </w:rPr>
        <w:t>ov</w:t>
      </w:r>
      <w:r w:rsidRPr="005953B6">
        <w:rPr>
          <w:lang w:val="cs"/>
        </w:rPr>
        <w:t xml:space="preserve"> a nad 1,20 mmol/l u ž</w:t>
      </w:r>
      <w:r w:rsidR="00D7574E" w:rsidRPr="005953B6">
        <w:rPr>
          <w:lang w:val="cs"/>
        </w:rPr>
        <w:t>i</w:t>
      </w:r>
      <w:r w:rsidRPr="005953B6">
        <w:rPr>
          <w:lang w:val="cs"/>
        </w:rPr>
        <w:t xml:space="preserve">en. </w:t>
      </w:r>
    </w:p>
    <w:p w14:paraId="257DC5FD" w14:textId="77777777" w:rsidR="00A8579B" w:rsidRPr="005953B6" w:rsidRDefault="00A8579B">
      <w:pPr>
        <w:rPr>
          <w:b/>
        </w:rPr>
      </w:pPr>
    </w:p>
    <w:p w14:paraId="0000000C" w14:textId="7A0ED13B" w:rsidR="00657064" w:rsidRPr="005953B6" w:rsidRDefault="007F19B2">
      <w:pPr>
        <w:rPr>
          <w:b/>
        </w:rPr>
      </w:pPr>
      <w:r w:rsidRPr="005953B6">
        <w:rPr>
          <w:b/>
        </w:rPr>
        <w:t xml:space="preserve">Čo spôsobuje nadbytok cholesterolu? </w:t>
      </w:r>
    </w:p>
    <w:p w14:paraId="0000000D" w14:textId="77777777" w:rsidR="00657064" w:rsidRPr="005953B6" w:rsidRDefault="00657064"/>
    <w:p w14:paraId="0000000E" w14:textId="393A4581" w:rsidR="00657064" w:rsidRPr="005953B6" w:rsidRDefault="007F19B2">
      <w:r w:rsidRPr="005953B6">
        <w:t xml:space="preserve">Jeho zvýšená hladina (hypercholesterolémia) je hlavným rizikovým faktorom </w:t>
      </w:r>
      <w:r w:rsidR="00475539" w:rsidRPr="005953B6">
        <w:t xml:space="preserve">pre ochorenie srdca </w:t>
      </w:r>
      <w:r w:rsidRPr="005953B6">
        <w:t>(</w:t>
      </w:r>
      <w:r w:rsidR="00966963" w:rsidRPr="005953B6">
        <w:rPr>
          <w:bCs/>
          <w:lang w:val="cs"/>
        </w:rPr>
        <w:t>CHD-coronary heart disease</w:t>
      </w:r>
      <w:r w:rsidRPr="005953B6">
        <w:t>). To môže byť začiatkom vzniku mŕtvice alebo infarktu, ktoré sú hlavnými príčinami úmrtí v Európe.</w:t>
      </w:r>
      <w:r w:rsidR="00E15948" w:rsidRPr="005953B6">
        <w:t xml:space="preserve"> Kardiovaskulárne choroby sa na celkovom počte úmrtí v európskom regióne podieľajú približne </w:t>
      </w:r>
      <w:r w:rsidR="00851C56">
        <w:t xml:space="preserve">v </w:t>
      </w:r>
      <w:r w:rsidR="00E15948" w:rsidRPr="005953B6">
        <w:t>40 %.</w:t>
      </w:r>
    </w:p>
    <w:p w14:paraId="0000000F" w14:textId="0B45241D" w:rsidR="00657064" w:rsidRPr="005953B6" w:rsidRDefault="007C0F40">
      <w:r w:rsidRPr="005953B6">
        <w:t>H</w:t>
      </w:r>
      <w:r w:rsidR="007F19B2" w:rsidRPr="005953B6">
        <w:t xml:space="preserve">ladinu </w:t>
      </w:r>
      <w:r w:rsidR="007B0673" w:rsidRPr="005953B6">
        <w:t xml:space="preserve">cholesterolu </w:t>
      </w:r>
      <w:r w:rsidR="007F19B2" w:rsidRPr="005953B6">
        <w:t>zvyšuje množstvo tuk</w:t>
      </w:r>
      <w:r w:rsidR="007B0673" w:rsidRPr="005953B6">
        <w:t>ov</w:t>
      </w:r>
      <w:r w:rsidR="007F19B2" w:rsidRPr="005953B6">
        <w:t xml:space="preserve"> s vysokým podielom nasýtených mastných kyselín v strave. Tie sa ukladajú v tukových bunkách, adipocytoch. Veľkým rizikom je ateroskleróza, chronické progresívne ochorenie cievnej steny charakterizované lokálnym hromadením lipidov (tukov) a iných zložiek krvi a fibrózneho tkaniva v tepnách (artériách), ktoré navyše sprevádzajú zmeny v ich stene. Ateroskleróza sa vyvíja ako chronický zápal. Ide o súbor degeneratívnych zmien postihujúcich cievny systém, najmä u starších ľudí. Okrem dedičných vplyvov, ktoré nemôžeme ovplyvniť, k nej môže významne prispieť zlá životospráva (tuky, nikotín, alkohol), nedostatok pohybu, sedavé zamestnanie alebo nadmerný stres v živote.</w:t>
      </w:r>
    </w:p>
    <w:p w14:paraId="00000010" w14:textId="77777777" w:rsidR="00657064" w:rsidRPr="005953B6" w:rsidRDefault="00657064"/>
    <w:p w14:paraId="00000011" w14:textId="77777777" w:rsidR="00657064" w:rsidRDefault="007F19B2">
      <w:pPr>
        <w:rPr>
          <w:b/>
        </w:rPr>
      </w:pPr>
      <w:r w:rsidRPr="005953B6">
        <w:rPr>
          <w:b/>
        </w:rPr>
        <w:t>Cholesterol – „dobrý“ (HDL) a „zlý“ (LDL)</w:t>
      </w:r>
    </w:p>
    <w:p w14:paraId="78EF9B02" w14:textId="77777777" w:rsidR="00851C56" w:rsidRPr="005953B6" w:rsidRDefault="00851C56">
      <w:pPr>
        <w:rPr>
          <w:b/>
        </w:rPr>
      </w:pPr>
    </w:p>
    <w:p w14:paraId="00000012" w14:textId="77777777" w:rsidR="00657064" w:rsidRPr="005953B6" w:rsidRDefault="007F19B2">
      <w:pPr>
        <w:rPr>
          <w:b/>
        </w:rPr>
      </w:pPr>
      <w:r w:rsidRPr="005953B6">
        <w:rPr>
          <w:b/>
        </w:rPr>
        <w:t>HDL cholesterol</w:t>
      </w:r>
    </w:p>
    <w:p w14:paraId="00000013" w14:textId="6613AB30" w:rsidR="00657064" w:rsidRPr="005953B6" w:rsidRDefault="007F19B2">
      <w:r w:rsidRPr="005953B6">
        <w:t xml:space="preserve">Skratka HDL </w:t>
      </w:r>
      <w:r w:rsidR="00851C56">
        <w:t>(</w:t>
      </w:r>
      <w:proofErr w:type="spellStart"/>
      <w:r w:rsidR="00851C56">
        <w:t>high</w:t>
      </w:r>
      <w:proofErr w:type="spellEnd"/>
      <w:r w:rsidR="00851C56">
        <w:t xml:space="preserve"> </w:t>
      </w:r>
      <w:proofErr w:type="spellStart"/>
      <w:r w:rsidR="00851C56">
        <w:t>density</w:t>
      </w:r>
      <w:proofErr w:type="spellEnd"/>
      <w:r w:rsidR="00851C56">
        <w:t xml:space="preserve"> </w:t>
      </w:r>
      <w:proofErr w:type="spellStart"/>
      <w:r w:rsidR="00851C56">
        <w:t>lipoprotein</w:t>
      </w:r>
      <w:proofErr w:type="spellEnd"/>
      <w:r w:rsidR="000024BE" w:rsidRPr="005953B6">
        <w:t xml:space="preserve">) </w:t>
      </w:r>
      <w:r w:rsidRPr="005953B6">
        <w:t xml:space="preserve">znamená </w:t>
      </w:r>
      <w:proofErr w:type="spellStart"/>
      <w:r w:rsidRPr="005953B6">
        <w:t>lipoproteín</w:t>
      </w:r>
      <w:proofErr w:type="spellEnd"/>
      <w:r w:rsidRPr="005953B6">
        <w:t xml:space="preserve"> s vysokou hustotou. </w:t>
      </w:r>
    </w:p>
    <w:p w14:paraId="00000014" w14:textId="2C41457D" w:rsidR="00657064" w:rsidRDefault="007F19B2">
      <w:r w:rsidRPr="005953B6">
        <w:t>HDL cholesterol pomáha vracať nadbytočný cholesterol (ako taký) do pečene. Tým znižuje riziko jeho us</w:t>
      </w:r>
      <w:r w:rsidR="00851C56">
        <w:t>ádzania</w:t>
      </w:r>
      <w:r w:rsidRPr="005953B6">
        <w:t xml:space="preserve"> na stenách tepien. V pečeni dochádza k degradácii cholesterolu, čiže jeho rozkladu na ďalšie zložky.</w:t>
      </w:r>
    </w:p>
    <w:p w14:paraId="5F13A86C" w14:textId="77777777" w:rsidR="00851C56" w:rsidRPr="005953B6" w:rsidRDefault="00851C56"/>
    <w:p w14:paraId="00000015" w14:textId="77777777" w:rsidR="00657064" w:rsidRPr="005953B6" w:rsidRDefault="007F19B2">
      <w:pPr>
        <w:rPr>
          <w:b/>
        </w:rPr>
      </w:pPr>
      <w:r w:rsidRPr="005953B6">
        <w:rPr>
          <w:b/>
        </w:rPr>
        <w:t>LDL cholesterol</w:t>
      </w:r>
    </w:p>
    <w:p w14:paraId="00000017" w14:textId="4C79FA05" w:rsidR="00657064" w:rsidRPr="005953B6" w:rsidRDefault="007F19B2">
      <w:r w:rsidRPr="005953B6">
        <w:lastRenderedPageBreak/>
        <w:t>Skratka LDL</w:t>
      </w:r>
      <w:r w:rsidR="00851C56">
        <w:t xml:space="preserve"> (low density lipoprotein)</w:t>
      </w:r>
      <w:r w:rsidRPr="005953B6">
        <w:t xml:space="preserve"> znamená lipoproteín s nízkou hustotou. LDL cholesterol je nebezpečný tým, že sa v prípade nadbytku môže us</w:t>
      </w:r>
      <w:r w:rsidR="00851C56">
        <w:t>ádzať</w:t>
      </w:r>
      <w:r w:rsidRPr="005953B6">
        <w:t xml:space="preserve"> na stenách artérií, čím zmenšuje ich tzv. vnútorný priemer (tento proces je známy ako ateroskleróza). Jeho hladina nad 3 mmol/l sa považuje za zlú.</w:t>
      </w:r>
    </w:p>
    <w:p w14:paraId="00000018" w14:textId="77777777" w:rsidR="00657064" w:rsidRPr="005953B6" w:rsidRDefault="00657064"/>
    <w:p w14:paraId="4A7A5D67" w14:textId="2C097A81" w:rsidR="003A4D50" w:rsidRPr="00D50EEE" w:rsidRDefault="003A4D50">
      <w:r w:rsidRPr="005953B6">
        <w:t xml:space="preserve">V laboratórnych vyšetreniach môžeme ešte naraziť na dve ďalšie hodnoty. </w:t>
      </w:r>
      <w:r w:rsidR="00D50EEE">
        <w:t>Prvá hodnota vychádza z celkového</w:t>
      </w:r>
      <w:r w:rsidRPr="005953B6">
        <w:t xml:space="preserve"> cholesterol</w:t>
      </w:r>
      <w:r w:rsidR="00D50EEE">
        <w:t>u</w:t>
      </w:r>
      <w:r w:rsidRPr="005953B6">
        <w:t xml:space="preserve">. Vyjadruje CELKOVÉ množstvo cholesterolu v krvi, jeho koncentrácia sa udáva v mmol/l a za zlú sa považuje jeho hladina nad 5,2 mmol/l. </w:t>
      </w:r>
      <w:r w:rsidR="00A7024F" w:rsidRPr="005953B6">
        <w:t xml:space="preserve">Ďalšia </w:t>
      </w:r>
      <w:r w:rsidRPr="005953B6">
        <w:t xml:space="preserve">hodnota sa skrýva pod skratkou TGA. Tá zahŕňa triacylglyceroly alebo ostatné necholesterolové tuky, teda glycerol a mastné kyseliny. Ich vysoká hodnota so sebou nesie podobné riziká, ako je </w:t>
      </w:r>
      <w:r w:rsidR="00D50EEE">
        <w:t>to pri</w:t>
      </w:r>
      <w:r w:rsidRPr="005953B6">
        <w:t xml:space="preserve"> LDL choleste</w:t>
      </w:r>
      <w:r w:rsidR="00D50EEE">
        <w:t xml:space="preserve">role. Hladina </w:t>
      </w:r>
      <w:proofErr w:type="spellStart"/>
      <w:r w:rsidR="00D50EEE">
        <w:t>triacylglycerolov</w:t>
      </w:r>
      <w:proofErr w:type="spellEnd"/>
      <w:r w:rsidR="00D50EEE">
        <w:t xml:space="preserve"> </w:t>
      </w:r>
      <w:r w:rsidRPr="005953B6">
        <w:t xml:space="preserve">má byť nižšia ako 1,7 </w:t>
      </w:r>
      <w:proofErr w:type="spellStart"/>
      <w:r w:rsidRPr="005953B6">
        <w:t>mmol</w:t>
      </w:r>
      <w:proofErr w:type="spellEnd"/>
      <w:r w:rsidRPr="005953B6">
        <w:t>/l.</w:t>
      </w:r>
    </w:p>
    <w:p w14:paraId="231F6024" w14:textId="77777777" w:rsidR="003A4D50" w:rsidRPr="005953B6" w:rsidRDefault="003A4D50">
      <w:pPr>
        <w:rPr>
          <w:b/>
        </w:rPr>
      </w:pPr>
    </w:p>
    <w:p w14:paraId="0000001C" w14:textId="5D0BA755" w:rsidR="00657064" w:rsidRPr="005953B6" w:rsidRDefault="007F19B2">
      <w:pPr>
        <w:rPr>
          <w:b/>
        </w:rPr>
      </w:pPr>
      <w:r w:rsidRPr="005953B6">
        <w:rPr>
          <w:b/>
        </w:rPr>
        <w:t>Lieky na cholesterol</w:t>
      </w:r>
    </w:p>
    <w:p w14:paraId="00000023" w14:textId="02AD6DC0" w:rsidR="00657064" w:rsidRPr="00D50EEE" w:rsidRDefault="007F19B2">
      <w:r w:rsidRPr="005953B6">
        <w:t>Ak nepomáhajú rôzne diétne obmedzenia, zlepšenie životosprávy, fyzické cvičenia a pod., lekár predpíše lieky. Najviac používanými liečivými prípravkami na zníženie hladiny cholesterolu sú statíny (z moderných preparátov predovšetkým atorvastatín, rosuvastatín), ezetimib, fibráty, živic</w:t>
      </w:r>
      <w:r w:rsidR="001739F6" w:rsidRPr="005953B6">
        <w:t>a</w:t>
      </w:r>
      <w:r w:rsidRPr="005953B6">
        <w:t xml:space="preserve"> a omega-3 mastné kyseliny. Pacientom s vysokým rizikom predpisujú odborní lekári aj vysokoúčinné </w:t>
      </w:r>
      <w:proofErr w:type="spellStart"/>
      <w:r w:rsidRPr="005953B6">
        <w:t>monoklonálne</w:t>
      </w:r>
      <w:proofErr w:type="spellEnd"/>
      <w:r w:rsidRPr="005953B6">
        <w:t xml:space="preserve"> protilátky (inhibítory-9).</w:t>
      </w:r>
    </w:p>
    <w:p w14:paraId="74929CA1" w14:textId="77777777" w:rsidR="000F00B1" w:rsidRPr="005953B6" w:rsidRDefault="000F00B1">
      <w:pPr>
        <w:rPr>
          <w:sz w:val="18"/>
          <w:szCs w:val="18"/>
        </w:rPr>
      </w:pPr>
    </w:p>
    <w:p w14:paraId="11CBE040" w14:textId="1E1134E3" w:rsidR="000F00B1" w:rsidRPr="005953B6" w:rsidRDefault="000F00B1" w:rsidP="000F00B1">
      <w:pPr>
        <w:rPr>
          <w:b/>
        </w:rPr>
      </w:pPr>
      <w:r w:rsidRPr="00474B27">
        <w:rPr>
          <w:b/>
        </w:rPr>
        <w:t>Výživové doplnky</w:t>
      </w:r>
      <w:r w:rsidRPr="005953B6">
        <w:rPr>
          <w:b/>
        </w:rPr>
        <w:t xml:space="preserve"> a liečivé rastliny ako podpora liečby zvýšeného cholesterolu</w:t>
      </w:r>
    </w:p>
    <w:p w14:paraId="4A3BCEAA" w14:textId="6D1BAD00" w:rsidR="000F00B1" w:rsidRPr="005953B6" w:rsidRDefault="000F00B1" w:rsidP="000F00B1">
      <w:r w:rsidRPr="005953B6">
        <w:t>V posledných rokoch rastie záujem o využitie nutraceutík na podporu liečby d</w:t>
      </w:r>
      <w:r w:rsidR="00D3494E">
        <w:t xml:space="preserve">yslipidémie. Pojmom </w:t>
      </w:r>
      <w:proofErr w:type="spellStart"/>
      <w:r w:rsidR="00D3494E">
        <w:t>nutraceutiká</w:t>
      </w:r>
      <w:proofErr w:type="spellEnd"/>
      <w:r w:rsidRPr="005953B6">
        <w:t xml:space="preserve"> označujeme doplnky stravy, bylinné produkty, potraviny vykazujúce vlastnosti prospešné nášmu zdraviu. Výsledky dostupných klinických štúdií potvrdzujú hypolipidemický účinok niektorých nutraceutík a dávajú tak príležitosť vybraným skupinám pacientov. Sú to napríklad pacienti v primárnej prevencii kardiovaskulárnych ochorení s hraničným cholesterolom, ktorí doteraz neužíva</w:t>
      </w:r>
      <w:r w:rsidR="002C7599" w:rsidRPr="005953B6">
        <w:t>li</w:t>
      </w:r>
      <w:r w:rsidRPr="005953B6">
        <w:t xml:space="preserve"> statíny, pacienti užívajúci statíny, ktorým sa nedarí dosiahnuť cieľové hladiny LDL-cholesterolu a aj pacienti s intoleranciou statínov. Tá sa prejavuje najčastejšie svalovými ťažkosťami (tzv. </w:t>
      </w:r>
      <w:proofErr w:type="spellStart"/>
      <w:r w:rsidRPr="005953B6">
        <w:t>myopatia</w:t>
      </w:r>
      <w:proofErr w:type="spellEnd"/>
      <w:r w:rsidRPr="005953B6">
        <w:t xml:space="preserve"> asociovaná so </w:t>
      </w:r>
      <w:proofErr w:type="spellStart"/>
      <w:r w:rsidRPr="005953B6">
        <w:t>stat</w:t>
      </w:r>
      <w:r w:rsidR="00D3494E">
        <w:t>ínmi</w:t>
      </w:r>
      <w:proofErr w:type="spellEnd"/>
      <w:r w:rsidRPr="005953B6">
        <w:t xml:space="preserve">), </w:t>
      </w:r>
      <w:proofErr w:type="spellStart"/>
      <w:r w:rsidRPr="005953B6">
        <w:t>gastrointestinálnymi</w:t>
      </w:r>
      <w:proofErr w:type="spellEnd"/>
      <w:r w:rsidRPr="005953B6">
        <w:t xml:space="preserve"> poruchami spojenými s užívaním statínov.</w:t>
      </w:r>
    </w:p>
    <w:p w14:paraId="686D385A" w14:textId="1314D628" w:rsidR="00A6030E" w:rsidRPr="005953B6" w:rsidRDefault="00A6030E" w:rsidP="000F00B1">
      <w:r w:rsidRPr="005953B6">
        <w:t>Nutraceutiká môžu pôsobiť v organizme rôznym spôsobom: zabraňujú vstrebávaniu cholesterolu v črevách (hypolipidemické pôsobenie na inhibítory vstrebávania), znižujú syntézu cholesterolu v pečeni alebo zvyšujú vylučovanie LDL cholesterolu z tela (pôsobia na induktory exkrécie). Vhodné sú kombinácie nutraceutík s rôznym mechanizmom účinku, ktoré synergicky pôsobia a zvyšujú účinnosť.</w:t>
      </w:r>
    </w:p>
    <w:p w14:paraId="0D34F56B" w14:textId="77777777" w:rsidR="00391F6B" w:rsidRPr="005953B6" w:rsidRDefault="00391F6B">
      <w:pPr>
        <w:rPr>
          <w:b/>
        </w:rPr>
      </w:pPr>
    </w:p>
    <w:p w14:paraId="0A65CEF7" w14:textId="77777777" w:rsidR="00391F6B" w:rsidRPr="005953B6" w:rsidRDefault="00391F6B">
      <w:pPr>
        <w:rPr>
          <w:b/>
        </w:rPr>
      </w:pPr>
    </w:p>
    <w:p w14:paraId="2F02BC27" w14:textId="64FDAC2E" w:rsidR="00C9267E" w:rsidRPr="005953B6" w:rsidRDefault="007F19B2" w:rsidP="00C9267E">
      <w:r w:rsidRPr="005953B6">
        <w:rPr>
          <w:b/>
        </w:rPr>
        <w:t>Bergamot (Citrus bergamia, syn. Citrus limon)</w:t>
      </w:r>
      <w:r w:rsidRPr="005953B6">
        <w:t xml:space="preserve"> je aromatické ovocie veľkosti pomaranča, farbou podobné citrónu, ktoré je bohaté na flavonoidy. </w:t>
      </w:r>
      <w:r w:rsidR="00C9267E" w:rsidRPr="005953B6">
        <w:t>K na</w:t>
      </w:r>
      <w:r w:rsidR="000A6804">
        <w:t xml:space="preserve">jvýznamnejším patrí </w:t>
      </w:r>
      <w:proofErr w:type="spellStart"/>
      <w:r w:rsidR="000A6804">
        <w:t>neoeriocitrín</w:t>
      </w:r>
      <w:proofErr w:type="spellEnd"/>
      <w:r w:rsidR="000A6804">
        <w:t xml:space="preserve">, </w:t>
      </w:r>
      <w:proofErr w:type="spellStart"/>
      <w:r w:rsidR="000A6804">
        <w:t>naringí</w:t>
      </w:r>
      <w:r w:rsidR="00C9267E" w:rsidRPr="005953B6">
        <w:t>n</w:t>
      </w:r>
      <w:proofErr w:type="spellEnd"/>
      <w:r w:rsidR="00C9267E" w:rsidRPr="005953B6">
        <w:t xml:space="preserve"> a </w:t>
      </w:r>
      <w:proofErr w:type="spellStart"/>
      <w:r w:rsidR="00C9267E" w:rsidRPr="005953B6">
        <w:t>neohesperidín</w:t>
      </w:r>
      <w:proofErr w:type="spellEnd"/>
      <w:r w:rsidR="00C9267E" w:rsidRPr="005953B6">
        <w:t>. Pôsobí protizápalovo, antioxidačne a znižuje hladinu cholesterolu.</w:t>
      </w:r>
    </w:p>
    <w:p w14:paraId="16F8E762" w14:textId="77777777" w:rsidR="00C9267E" w:rsidRPr="005953B6" w:rsidRDefault="00C9267E" w:rsidP="00C9267E">
      <w:r w:rsidRPr="005953B6">
        <w:t>Obsiahnuté flavonoidy, ktoré podobne ako statíny, spôsobia inhibíciu HMG-CoA-reduktázy (čo znižuje množstvo vzniknutého cholesterolu), znižujú vznik esterov cholesterolu (tzv. ACAT-inhibícia) a majú ďalšie potenciálne priaznivé efekty na metabolizmus lipoproteínov.</w:t>
      </w:r>
    </w:p>
    <w:p w14:paraId="65D14B74" w14:textId="709963A1" w:rsidR="00C9267E" w:rsidRPr="005953B6" w:rsidRDefault="00C9267E" w:rsidP="00C9267E">
      <w:r w:rsidRPr="005953B6">
        <w:t>Flavonoidy bergamotu tiež inhibujú oxidáciu LDL-častíc, aktivujú adenozín-monofosfát kinázu (AMPK) a pôsobia antioxidačne. Ďalej odborníci pripúšťajú, že bergamot zvyšuje fekálnu exkréciu cholesterolu a obrat a exkréciu žlčových kyselín.</w:t>
      </w:r>
    </w:p>
    <w:p w14:paraId="6F10F36B" w14:textId="7620AAAE" w:rsidR="00C9267E" w:rsidRPr="005953B6" w:rsidRDefault="00C9267E" w:rsidP="00C9267E">
      <w:r w:rsidRPr="005953B6">
        <w:lastRenderedPageBreak/>
        <w:t>Významné tiež je, že znižujú množstvo poškodených častíc (lipoproteínov) LDL-cholesterolu voľnými radikálmi. Takto poškodené lipoproteíny sa totiž môžu ukladať do stien ciev a dochádza tak k vzniku aterosklerózy</w:t>
      </w:r>
      <w:r w:rsidR="00B25977">
        <w:t>.</w:t>
      </w:r>
    </w:p>
    <w:p w14:paraId="46F2CE4E" w14:textId="77777777" w:rsidR="00C9267E" w:rsidRPr="005953B6" w:rsidRDefault="00C9267E"/>
    <w:p w14:paraId="56C72D5D" w14:textId="77777777" w:rsidR="00C9267E" w:rsidRPr="005953B6" w:rsidRDefault="00C9267E"/>
    <w:p w14:paraId="035E0553" w14:textId="428A610E" w:rsidR="00157E38" w:rsidRPr="005953B6" w:rsidRDefault="007F19B2" w:rsidP="00157E38">
      <w:r w:rsidRPr="005953B6">
        <w:rPr>
          <w:b/>
          <w:bCs/>
        </w:rPr>
        <w:t>Artičoka kardová</w:t>
      </w:r>
      <w:r w:rsidRPr="005953B6">
        <w:rPr>
          <w:b/>
        </w:rPr>
        <w:t xml:space="preserve"> (latinsky Cynara cardunculus alebo Cynara scolymus</w:t>
      </w:r>
      <w:r w:rsidRPr="005953B6">
        <w:rPr>
          <w:b/>
          <w:bCs/>
        </w:rPr>
        <w:t>)</w:t>
      </w:r>
      <w:r w:rsidRPr="005953B6">
        <w:t xml:space="preserve"> </w:t>
      </w:r>
      <w:r w:rsidR="00752739">
        <w:t>je tradične obľúbená</w:t>
      </w:r>
      <w:r w:rsidR="00157E38" w:rsidRPr="005953B6">
        <w:t xml:space="preserve"> a</w:t>
      </w:r>
      <w:r w:rsidR="00752739">
        <w:t xml:space="preserve">ko choleretikum, </w:t>
      </w:r>
      <w:proofErr w:type="spellStart"/>
      <w:r w:rsidR="00752739">
        <w:t>cholekinetikum</w:t>
      </w:r>
      <w:proofErr w:type="spellEnd"/>
      <w:r w:rsidR="00157E38" w:rsidRPr="005953B6">
        <w:t xml:space="preserve"> na podporu odbúravania jedovatých látok z pečene, ovplyvnenie vylučovania cholesterolu pri kôrnatení tepien.</w:t>
      </w:r>
    </w:p>
    <w:p w14:paraId="48FEE69E" w14:textId="0E998EB7" w:rsidR="00157E38" w:rsidRPr="005953B6" w:rsidRDefault="00157E38" w:rsidP="00157E38">
      <w:r w:rsidRPr="005953B6">
        <w:t>Obsahuj</w:t>
      </w:r>
      <w:r w:rsidR="00752739">
        <w:t xml:space="preserve">e tieto prírodné látky: </w:t>
      </w:r>
      <w:proofErr w:type="spellStart"/>
      <w:r w:rsidR="00752739">
        <w:t>hydroxyš</w:t>
      </w:r>
      <w:r w:rsidRPr="005953B6">
        <w:t>koricové</w:t>
      </w:r>
      <w:proofErr w:type="spellEnd"/>
      <w:r w:rsidRPr="005953B6">
        <w:t xml:space="preserve"> kyseliny, flavonoidy alebo seskviterpenlaktóny.</w:t>
      </w:r>
    </w:p>
    <w:p w14:paraId="75E20E57" w14:textId="0E1C2411" w:rsidR="00157E38" w:rsidRPr="005953B6" w:rsidRDefault="00157E38" w:rsidP="00157E38">
      <w:r w:rsidRPr="005953B6">
        <w:t xml:space="preserve">Môžeme v </w:t>
      </w:r>
      <w:r w:rsidR="001A12DE" w:rsidRPr="005953B6">
        <w:t>nej</w:t>
      </w:r>
      <w:r w:rsidRPr="005953B6">
        <w:t xml:space="preserve"> nájsť aj luteolín – antioxidant, ktorý zabraňuje tvorbe cholesterolu a inhibuje biosyntézu endogénneho cholesterolu v pečeni. Extrakt z jeho listov pomáha organizmu efektívnejšie spracovať cholesterol, čo vedie k zníženiu jeho celkovej hladiny.</w:t>
      </w:r>
    </w:p>
    <w:p w14:paraId="7DE0E99F" w14:textId="5518B3BA" w:rsidR="00157E38" w:rsidRPr="005953B6" w:rsidRDefault="00157E38" w:rsidP="00157E38">
      <w:r w:rsidRPr="005953B6">
        <w:t>K tomuto efektu prispieva obsah flavonoidov, ktoré chránia rizikový LDL-cholesterol pred nežiaducou</w:t>
      </w:r>
      <w:r w:rsidR="007240C0">
        <w:t xml:space="preserve"> oxidáciou, ako bolo spomenuté pri </w:t>
      </w:r>
      <w:proofErr w:type="spellStart"/>
      <w:r w:rsidR="007240C0">
        <w:t>bergamote</w:t>
      </w:r>
      <w:proofErr w:type="spellEnd"/>
      <w:r w:rsidR="007240C0">
        <w:t xml:space="preserve">. Rovnako, tiež ako pri </w:t>
      </w:r>
      <w:proofErr w:type="spellStart"/>
      <w:r w:rsidR="007240C0">
        <w:t>bergamote</w:t>
      </w:r>
      <w:proofErr w:type="spellEnd"/>
      <w:r w:rsidRPr="005953B6">
        <w:t>, dochádza k inhibícii tvorenia esterov cholesterolu (ACAT-inhibícia).</w:t>
      </w:r>
    </w:p>
    <w:p w14:paraId="2410D50E" w14:textId="77777777" w:rsidR="00157E38" w:rsidRPr="005953B6" w:rsidRDefault="00157E38" w:rsidP="00157E38"/>
    <w:p w14:paraId="174C097C" w14:textId="77777777" w:rsidR="00CE17E4" w:rsidRPr="005953B6" w:rsidRDefault="007F19B2" w:rsidP="00157E38">
      <w:r w:rsidRPr="005953B6">
        <w:rPr>
          <w:b/>
        </w:rPr>
        <w:t>Fytosteroly</w:t>
      </w:r>
      <w:r w:rsidRPr="005953B6">
        <w:t xml:space="preserve"> (rastlinné steroly) </w:t>
      </w:r>
    </w:p>
    <w:p w14:paraId="5BE5EBF7" w14:textId="77777777" w:rsidR="00CE17E4" w:rsidRPr="005953B6" w:rsidRDefault="00CE17E4" w:rsidP="00CE17E4">
      <w:r w:rsidRPr="005953B6">
        <w:t>Majú chemickú štruktúru podobnú cholesterolu. Znižujú celkový cholesterol a LDL-cholesterol tým, že bránia vstrebávaniu cholesterolu z potravy a cholesterolu prítomného v tráviacom trakte (napríklad obsiahnutého v žlči).</w:t>
      </w:r>
    </w:p>
    <w:p w14:paraId="1E9A518D" w14:textId="77777777" w:rsidR="00CE17E4" w:rsidRPr="005953B6" w:rsidRDefault="00CE17E4" w:rsidP="00CE17E4">
      <w:r w:rsidRPr="005953B6">
        <w:t>Je to spôsobené tým, že ich estery sa v tenkom čreve rozkladajú na voľné fytosteroly a mastné kyseliny. Niektoré z fytosterolov (v monohydrátovej) forme kryštalizujú s cholesterolom a vo forme nerozpustných častíc sú vylúčené stolicou.</w:t>
      </w:r>
    </w:p>
    <w:p w14:paraId="715F29A6" w14:textId="1A766E9D" w:rsidR="00ED7FC0" w:rsidRPr="005953B6" w:rsidRDefault="00CE17E4" w:rsidP="00CE17E4">
      <w:r w:rsidRPr="005953B6">
        <w:t xml:space="preserve">Druhým mechanizmom je súperenie fytosterolov s cholesterolom v tenkom čreve o väzobné miesta v micelách (to umožňuje podobná molekulárna štruktúra). Preto, aby bol cholesterol vstrebaný z čreva do krvi, musí byť vychytaný micelami (zhluky molekúl tenzidov, útvary o dva rády menšie ako tukové </w:t>
      </w:r>
      <w:r w:rsidR="00D841F7" w:rsidRPr="005953B6">
        <w:t>kvapôčky</w:t>
      </w:r>
      <w:r w:rsidRPr="005953B6">
        <w:t>).</w:t>
      </w:r>
    </w:p>
    <w:p w14:paraId="50B5E908" w14:textId="57C36E0B" w:rsidR="006477DF" w:rsidRPr="005953B6" w:rsidRDefault="006477DF" w:rsidP="006477DF">
      <w:r w:rsidRPr="005953B6">
        <w:t>Fytosteroly sa viažu na micelárny taurocholát (jedna zo žlčových solí) s oveľa väčšou afinitou ako cholesterol, vytláčajú ho a následne samé väzobné miesta obsadia. Na rozdiel od cholesterolu</w:t>
      </w:r>
      <w:r w:rsidR="00D03EA6">
        <w:t>,</w:t>
      </w:r>
      <w:r w:rsidRPr="005953B6">
        <w:t xml:space="preserve"> </w:t>
      </w:r>
      <w:proofErr w:type="spellStart"/>
      <w:r w:rsidRPr="005953B6">
        <w:t>fytosteroly</w:t>
      </w:r>
      <w:proofErr w:type="spellEnd"/>
      <w:r w:rsidRPr="005953B6">
        <w:t xml:space="preserve"> </w:t>
      </w:r>
      <w:proofErr w:type="spellStart"/>
      <w:r w:rsidRPr="005953B6">
        <w:t>micely</w:t>
      </w:r>
      <w:proofErr w:type="spellEnd"/>
      <w:r w:rsidRPr="005953B6">
        <w:t xml:space="preserve"> iba zablokujú a nedokážu sa z nich vstrebať do krvi. Kombináciou týchto mechanizmov dôjde k zníženiu vstrebávania cholesterolu do krvného séra a nam</w:t>
      </w:r>
      <w:r w:rsidR="003B3D45">
        <w:t>iesto toho sa väčšie množstvo</w:t>
      </w:r>
      <w:r w:rsidRPr="005953B6">
        <w:t xml:space="preserve"> vylúči stolicou spoločne s prakticky všetkými prijatými rastlinnými sterolmi.</w:t>
      </w:r>
    </w:p>
    <w:p w14:paraId="6DB9AB39" w14:textId="77777777" w:rsidR="006477DF" w:rsidRPr="005953B6" w:rsidRDefault="006477DF" w:rsidP="006477DF">
      <w:r w:rsidRPr="005953B6">
        <w:t>Ich účinnosť a bezpečnosť je podporená znalosťou mechanizmov ich účinku, a to aj na molekulárnej úrovni (napr. zvýšenie expresie prenášača ABCA1 a inhibícia acyl koenzýmu A cholesterol acyltransferázy).</w:t>
      </w:r>
    </w:p>
    <w:p w14:paraId="137FC12E" w14:textId="15E5C1AD" w:rsidR="00CE17E4" w:rsidRPr="005953B6" w:rsidRDefault="006477DF" w:rsidP="00CE17E4">
      <w:r w:rsidRPr="005953B6">
        <w:t>Na lepší terapeutický efekt sú vhodné ako nosič tuky, hlavne rastlinného pôvodu.</w:t>
      </w:r>
    </w:p>
    <w:p w14:paraId="7B59AF6A" w14:textId="77777777" w:rsidR="00CE17E4" w:rsidRPr="005953B6" w:rsidRDefault="00CE17E4" w:rsidP="00CE17E4">
      <w:pPr>
        <w:rPr>
          <w:b/>
        </w:rPr>
      </w:pPr>
    </w:p>
    <w:p w14:paraId="73F0B474" w14:textId="6B860B3B" w:rsidR="00ED7FC0" w:rsidRPr="005953B6" w:rsidRDefault="007F19B2" w:rsidP="00C65081">
      <w:pPr>
        <w:rPr>
          <w:b/>
        </w:rPr>
      </w:pPr>
      <w:r w:rsidRPr="005953B6">
        <w:rPr>
          <w:b/>
        </w:rPr>
        <w:t>Vitamín C (kyselina askorbová</w:t>
      </w:r>
      <w:r w:rsidRPr="005953B6">
        <w:rPr>
          <w:b/>
          <w:bCs/>
        </w:rPr>
        <w:t>)</w:t>
      </w:r>
      <w:r w:rsidRPr="005953B6">
        <w:t xml:space="preserve"> </w:t>
      </w:r>
    </w:p>
    <w:p w14:paraId="15784BF6" w14:textId="06DC4722" w:rsidR="003D6237" w:rsidRPr="005953B6" w:rsidRDefault="00200501" w:rsidP="003D6237">
      <w:pPr>
        <w:rPr>
          <w:bCs/>
        </w:rPr>
      </w:pPr>
      <w:r>
        <w:rPr>
          <w:bCs/>
        </w:rPr>
        <w:t>Z</w:t>
      </w:r>
      <w:r w:rsidR="003D6237" w:rsidRPr="005953B6">
        <w:rPr>
          <w:bCs/>
        </w:rPr>
        <w:t>nižuje hladinu vysokého LDL cholesterolu a tiež sa podieľa na tvorbe kolagénu v ľudskom tele. Je antioxidant, preto chráni naše bunky pred poškodením voľnými radikálmi. Práve vďaka tomu chráni lipoproteíny HDL-cholesterolu pred oxidatívnou modifikáciou, kedy vzniká aktívna oxidovaná forma, ktorá môže preniknúť do endoteliálnych buniek ciev. To má za následok ich ukladanie v týchto miestach, čo spôsobuje vznik aterosklerózy.</w:t>
      </w:r>
    </w:p>
    <w:p w14:paraId="4ACAEBA0" w14:textId="13183E30" w:rsidR="000202AF" w:rsidRPr="005953B6" w:rsidRDefault="003D6237" w:rsidP="003D6237">
      <w:pPr>
        <w:rPr>
          <w:bCs/>
        </w:rPr>
      </w:pPr>
      <w:r w:rsidRPr="005953B6">
        <w:rPr>
          <w:bCs/>
        </w:rPr>
        <w:t xml:space="preserve">Nedostatok kyseliny askorbovej znižuje funkciu enzýmu 7-alfacholesterolhydroxylázy, ktorý má za úlohu odbúravať cholesterol. Pokiaľ dôjde k poklesu jeho hladiny, dochádza k </w:t>
      </w:r>
      <w:r w:rsidRPr="005953B6">
        <w:rPr>
          <w:bCs/>
        </w:rPr>
        <w:lastRenderedPageBreak/>
        <w:t>hromadeniu cholesterolu v tele, jeho us</w:t>
      </w:r>
      <w:r w:rsidR="00200501">
        <w:rPr>
          <w:bCs/>
        </w:rPr>
        <w:t>ádzaniu</w:t>
      </w:r>
      <w:r w:rsidRPr="005953B6">
        <w:rPr>
          <w:bCs/>
        </w:rPr>
        <w:t xml:space="preserve"> v tepnách a tiež k zvýšenej tvorbe žlčových kameňov.</w:t>
      </w:r>
    </w:p>
    <w:p w14:paraId="4C34A539" w14:textId="77777777" w:rsidR="000202AF" w:rsidRPr="005953B6" w:rsidRDefault="000202AF">
      <w:pPr>
        <w:rPr>
          <w:b/>
        </w:rPr>
      </w:pPr>
    </w:p>
    <w:p w14:paraId="3201F47E" w14:textId="4D659DD3" w:rsidR="00ED7FC0" w:rsidRPr="005953B6" w:rsidRDefault="007F19B2">
      <w:r w:rsidRPr="005953B6">
        <w:rPr>
          <w:b/>
        </w:rPr>
        <w:t>Lecitín</w:t>
      </w:r>
      <w:r w:rsidRPr="005953B6">
        <w:t xml:space="preserve"> dokáže vďaka vysokému podielu esenciálnych mastných kyselín rozpúšťať škodlivý LDL cholesterol v krvi. </w:t>
      </w:r>
      <w:r w:rsidR="00F27626" w:rsidRPr="005953B6">
        <w:t xml:space="preserve">Je to tým, že obsahuje esenciálnu kyselinu linolovú. Preto lecitín prispieva k zníženiu hladiny LDL cholesterolu a obmedzuje tak jeho usadzovanie a ukladanie </w:t>
      </w:r>
      <w:r w:rsidR="004401C8" w:rsidRPr="005953B6">
        <w:t>na</w:t>
      </w:r>
      <w:r w:rsidR="00F27626" w:rsidRPr="005953B6">
        <w:t xml:space="preserve"> stenách ciev. Lecitín takto zabraňuje ateroskleróze, spomaľuje starnutie mozgu a čistí cievy. Významná je aj jeho funkcia rozpúšťadla žlčových kyselín.</w:t>
      </w:r>
    </w:p>
    <w:p w14:paraId="6B497515" w14:textId="77777777" w:rsidR="00ED7FC0" w:rsidRPr="005953B6" w:rsidRDefault="00ED7FC0"/>
    <w:p w14:paraId="0000002A" w14:textId="00C5B094" w:rsidR="00657064" w:rsidRPr="005953B6" w:rsidRDefault="007F19B2">
      <w:r w:rsidRPr="005953B6">
        <w:rPr>
          <w:b/>
        </w:rPr>
        <w:t xml:space="preserve">Omega-3 mastné kyseliny (najdôležitejšie EPA a DHA) </w:t>
      </w:r>
      <w:r w:rsidRPr="005953B6">
        <w:t>sú pre naše zdravie nevyhnutné, ale telo si ich nedokáže vytvoriť. Musíme ich získavať zo stravy. Vo väčšom množstve sa nachádzajú najmä v tučných rybách, ako sú losos, tun</w:t>
      </w:r>
      <w:r w:rsidR="00C21A51">
        <w:t>iak, halibut, sardinky, makrely</w:t>
      </w:r>
      <w:r w:rsidRPr="005953B6">
        <w:t xml:space="preserve"> a v orechoch.</w:t>
      </w:r>
    </w:p>
    <w:p w14:paraId="0000002D" w14:textId="68A11531" w:rsidR="00657064" w:rsidRPr="005953B6" w:rsidRDefault="007F19B2">
      <w:r w:rsidRPr="005953B6">
        <w:t xml:space="preserve">Tieto kyseliny prispievajú k správnemu pomeru medzi HDL a LDL cholesterolom v našom tele. Zvyšujú hladinu „správneho“ HDL cholesterolu, ale zároveň znižujú hladinu triacylglycerolov. Klinické skúsenosti ukazujú, že príjem omega-3 mastných kyselín EPA a DHA pomáha znižovať rizikové faktory srdcových príhod vrátane hladiny cholesterolu a krvného tlaku. </w:t>
      </w:r>
    </w:p>
    <w:p w14:paraId="621EB4A5" w14:textId="77777777" w:rsidR="002332E0" w:rsidRPr="005953B6" w:rsidRDefault="002332E0" w:rsidP="002332E0">
      <w:r w:rsidRPr="005953B6">
        <w:t>Medzi omega-3 polynenasýtené mastné kyseliny patrí kyselina alfa-linolénová (ALA), kyselina eikosapentaénová (EPA) a kyselina dokosahexaenová (DHA).</w:t>
      </w:r>
    </w:p>
    <w:p w14:paraId="4F04FC0D" w14:textId="77777777" w:rsidR="002332E0" w:rsidRPr="005953B6" w:rsidRDefault="002332E0" w:rsidP="002332E0">
      <w:r w:rsidRPr="005953B6">
        <w:t>ALA sa v organizme na EPA a DHA dokáže premeniť, EPA a DHA tiež prijímame potravou priamo (to preto, že premena aminokyselín je iba čiastočná).</w:t>
      </w:r>
    </w:p>
    <w:p w14:paraId="0D465DF6" w14:textId="77777777" w:rsidR="002332E0" w:rsidRPr="005953B6" w:rsidRDefault="002332E0" w:rsidP="002332E0">
      <w:r w:rsidRPr="005953B6">
        <w:t>EPA aj DHA priaznivo ovplyvňujú lipidové spektrum plazmy. Obe kyseliny tiež významne znižujú hladinu triglyceridov. Dôležité je, že iba DHA súčasne zvyšuje HDL cholesterol.</w:t>
      </w:r>
    </w:p>
    <w:p w14:paraId="5F8F54AC" w14:textId="1850ADAC" w:rsidR="002332E0" w:rsidRPr="005953B6" w:rsidRDefault="002332E0" w:rsidP="002332E0">
      <w:r w:rsidRPr="005953B6">
        <w:t>Majú tiež inhibičný vplyv na produkciu LDL – cholesterolu a na cholesterolémiu. V odborných štúdiách sa zistilo, že pri podávaní omega-3 mastných kyselín v dávke cca 3 g dochádza k spomínanému znižovaniu hladiny triglyceridov a (približne v 20 – 25 %) dochádzalo aj k veľmi žiadanému vzostupu HDL cholesterolu.</w:t>
      </w:r>
    </w:p>
    <w:p w14:paraId="18B02E11" w14:textId="0EB710D1" w:rsidR="002332E0" w:rsidRPr="005953B6" w:rsidRDefault="00C33AAC" w:rsidP="002332E0">
      <w:r>
        <w:t>V ďalšej štúdii</w:t>
      </w:r>
      <w:r w:rsidR="002332E0" w:rsidRPr="005953B6">
        <w:t xml:space="preserve"> bolo uvedené, že u postmenopauzálnych žien s ischemickou chorobou srdca bol preukázaný pozitívny vzťah konzumácie rybieho mäsa a výrazne nižšia progresia koronárnej aterosklerózy.</w:t>
      </w:r>
    </w:p>
    <w:p w14:paraId="5174DC9E" w14:textId="103EE6A3" w:rsidR="002332E0" w:rsidRDefault="002332E0" w:rsidP="002332E0">
      <w:r w:rsidRPr="005953B6">
        <w:t>Význam kyseliny eikosapentaénovej (EPA) spočíva tiež v prevencii infarktu pre jej antitrombotické účinky, vplyv na predĺženie doby krvácania a zníženie koncentrácie cholesterolu v sére. Navyše omega-</w:t>
      </w:r>
      <w:r w:rsidR="00384350">
        <w:t>3 kyseliny znižovali "zlý" LDL</w:t>
      </w:r>
      <w:r w:rsidRPr="005953B6">
        <w:t xml:space="preserve"> cholesterol, lipoproteíny s nízkou hustotou (LDL), keď boli nasýtené tuky v strave nahradené nenasýtenými mastnými kyselinami z rastlinných zdrojov.</w:t>
      </w:r>
    </w:p>
    <w:p w14:paraId="3568896F" w14:textId="77777777" w:rsidR="008B5D56" w:rsidRDefault="008B5D56" w:rsidP="002332E0"/>
    <w:p w14:paraId="288398C4" w14:textId="77777777" w:rsidR="008B5D56" w:rsidRDefault="008B5D56" w:rsidP="008B5D56">
      <w:pPr>
        <w:spacing w:line="360" w:lineRule="auto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 xml:space="preserve">PharmDr. Tomáš </w:t>
      </w:r>
      <w:proofErr w:type="spellStart"/>
      <w:r>
        <w:rPr>
          <w:rFonts w:ascii="Times New Roman" w:eastAsia="Times New Roman" w:hAnsi="Times New Roman" w:cs="Times New Roman"/>
          <w:b/>
          <w:sz w:val="36"/>
          <w:szCs w:val="36"/>
        </w:rPr>
        <w:t>Arndt</w:t>
      </w:r>
      <w:proofErr w:type="spellEnd"/>
      <w:r>
        <w:rPr>
          <w:rFonts w:ascii="Times New Roman" w:eastAsia="Times New Roman" w:hAnsi="Times New Roman" w:cs="Times New Roman"/>
          <w:b/>
          <w:sz w:val="36"/>
          <w:szCs w:val="36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sz w:val="36"/>
          <w:szCs w:val="36"/>
        </w:rPr>
        <w:t>Ph.D</w:t>
      </w:r>
      <w:proofErr w:type="spellEnd"/>
      <w:r>
        <w:rPr>
          <w:rFonts w:ascii="Times New Roman" w:eastAsia="Times New Roman" w:hAnsi="Times New Roman" w:cs="Times New Roman"/>
          <w:b/>
          <w:sz w:val="36"/>
          <w:szCs w:val="36"/>
        </w:rPr>
        <w:t>.</w:t>
      </w:r>
    </w:p>
    <w:p w14:paraId="066D41D7" w14:textId="77777777" w:rsidR="008B5D56" w:rsidRDefault="008B5D56" w:rsidP="002332E0">
      <w:bookmarkStart w:id="0" w:name="_GoBack"/>
      <w:bookmarkEnd w:id="0"/>
    </w:p>
    <w:sectPr w:rsidR="008B5D56">
      <w:footerReference w:type="default" r:id="rId7"/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D3DB32" w14:textId="77777777" w:rsidR="006D08DA" w:rsidRDefault="006D08DA" w:rsidP="00905665">
      <w:pPr>
        <w:spacing w:line="240" w:lineRule="auto"/>
      </w:pPr>
      <w:r>
        <w:separator/>
      </w:r>
    </w:p>
  </w:endnote>
  <w:endnote w:type="continuationSeparator" w:id="0">
    <w:p w14:paraId="4B674475" w14:textId="77777777" w:rsidR="006D08DA" w:rsidRDefault="006D08DA" w:rsidP="0090566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965116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B3C240" w14:textId="797481DC" w:rsidR="00905665" w:rsidRDefault="00905665">
        <w:pPr>
          <w:pStyle w:val="Pt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B5D5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1E31EF3F" w14:textId="77777777" w:rsidR="00905665" w:rsidRDefault="00905665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B333E7" w14:textId="77777777" w:rsidR="006D08DA" w:rsidRDefault="006D08DA" w:rsidP="00905665">
      <w:pPr>
        <w:spacing w:line="240" w:lineRule="auto"/>
      </w:pPr>
      <w:r>
        <w:separator/>
      </w:r>
    </w:p>
  </w:footnote>
  <w:footnote w:type="continuationSeparator" w:id="0">
    <w:p w14:paraId="2A332F44" w14:textId="77777777" w:rsidR="006D08DA" w:rsidRDefault="006D08DA" w:rsidP="00905665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7064"/>
    <w:rsid w:val="000024BE"/>
    <w:rsid w:val="00004C2E"/>
    <w:rsid w:val="000202AF"/>
    <w:rsid w:val="00025229"/>
    <w:rsid w:val="0003647B"/>
    <w:rsid w:val="000A6804"/>
    <w:rsid w:val="000D65BF"/>
    <w:rsid w:val="000F00B1"/>
    <w:rsid w:val="00157E38"/>
    <w:rsid w:val="001739F6"/>
    <w:rsid w:val="00176F24"/>
    <w:rsid w:val="0019669B"/>
    <w:rsid w:val="001A12DE"/>
    <w:rsid w:val="00200501"/>
    <w:rsid w:val="002332E0"/>
    <w:rsid w:val="00256D05"/>
    <w:rsid w:val="00257F80"/>
    <w:rsid w:val="0027545C"/>
    <w:rsid w:val="00286C6B"/>
    <w:rsid w:val="0029744F"/>
    <w:rsid w:val="002C7599"/>
    <w:rsid w:val="002E22FF"/>
    <w:rsid w:val="002F35BA"/>
    <w:rsid w:val="00351237"/>
    <w:rsid w:val="00384350"/>
    <w:rsid w:val="00391F6B"/>
    <w:rsid w:val="003A4D50"/>
    <w:rsid w:val="003B3D45"/>
    <w:rsid w:val="003C1DDF"/>
    <w:rsid w:val="003D6237"/>
    <w:rsid w:val="004401C8"/>
    <w:rsid w:val="00474B27"/>
    <w:rsid w:val="00475539"/>
    <w:rsid w:val="0048631E"/>
    <w:rsid w:val="004A6B66"/>
    <w:rsid w:val="004A6CC8"/>
    <w:rsid w:val="005478CF"/>
    <w:rsid w:val="005953B6"/>
    <w:rsid w:val="006477DF"/>
    <w:rsid w:val="00657064"/>
    <w:rsid w:val="006A31F4"/>
    <w:rsid w:val="006D08DA"/>
    <w:rsid w:val="006D5CDB"/>
    <w:rsid w:val="007240C0"/>
    <w:rsid w:val="00727631"/>
    <w:rsid w:val="00741677"/>
    <w:rsid w:val="00752739"/>
    <w:rsid w:val="007B0673"/>
    <w:rsid w:val="007C0F40"/>
    <w:rsid w:val="007D57D2"/>
    <w:rsid w:val="007D6785"/>
    <w:rsid w:val="007F03D3"/>
    <w:rsid w:val="007F19B2"/>
    <w:rsid w:val="007F3B78"/>
    <w:rsid w:val="00831038"/>
    <w:rsid w:val="00851C56"/>
    <w:rsid w:val="008738C2"/>
    <w:rsid w:val="00881DFB"/>
    <w:rsid w:val="008A64A8"/>
    <w:rsid w:val="008B5D56"/>
    <w:rsid w:val="00905665"/>
    <w:rsid w:val="00966963"/>
    <w:rsid w:val="00985FD6"/>
    <w:rsid w:val="009916CE"/>
    <w:rsid w:val="009A7A74"/>
    <w:rsid w:val="00A6030E"/>
    <w:rsid w:val="00A7024F"/>
    <w:rsid w:val="00A8579B"/>
    <w:rsid w:val="00AB39C2"/>
    <w:rsid w:val="00AC6776"/>
    <w:rsid w:val="00B072A1"/>
    <w:rsid w:val="00B25977"/>
    <w:rsid w:val="00B4488F"/>
    <w:rsid w:val="00BC1C41"/>
    <w:rsid w:val="00C21A51"/>
    <w:rsid w:val="00C33AAC"/>
    <w:rsid w:val="00C65081"/>
    <w:rsid w:val="00C9267E"/>
    <w:rsid w:val="00CE17E4"/>
    <w:rsid w:val="00CF7FC7"/>
    <w:rsid w:val="00D03EA6"/>
    <w:rsid w:val="00D3494E"/>
    <w:rsid w:val="00D375D8"/>
    <w:rsid w:val="00D50EEE"/>
    <w:rsid w:val="00D7574E"/>
    <w:rsid w:val="00D841F7"/>
    <w:rsid w:val="00DF1DAF"/>
    <w:rsid w:val="00E15948"/>
    <w:rsid w:val="00EB03CB"/>
    <w:rsid w:val="00ED7FC0"/>
    <w:rsid w:val="00EF53B7"/>
    <w:rsid w:val="00F27626"/>
    <w:rsid w:val="00FA5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D7B9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sk-SK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y"/>
    <w:next w:val="Norm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y"/>
    <w:next w:val="Norm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y"/>
    <w:next w:val="Norm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y"/>
    <w:next w:val="Norm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y"/>
    <w:next w:val="Norm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ov">
    <w:name w:val="Title"/>
    <w:basedOn w:val="Normlny"/>
    <w:next w:val="Norm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itul">
    <w:name w:val="Subtitle"/>
    <w:basedOn w:val="Normlny"/>
    <w:next w:val="Norm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lavika">
    <w:name w:val="header"/>
    <w:basedOn w:val="Normlny"/>
    <w:link w:val="HlavikaChar"/>
    <w:uiPriority w:val="99"/>
    <w:unhideWhenUsed/>
    <w:rsid w:val="00905665"/>
    <w:pPr>
      <w:tabs>
        <w:tab w:val="center" w:pos="4536"/>
        <w:tab w:val="right" w:pos="9072"/>
      </w:tabs>
      <w:spacing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05665"/>
  </w:style>
  <w:style w:type="paragraph" w:styleId="Pta">
    <w:name w:val="footer"/>
    <w:basedOn w:val="Normlny"/>
    <w:link w:val="PtaChar"/>
    <w:uiPriority w:val="99"/>
    <w:unhideWhenUsed/>
    <w:rsid w:val="00905665"/>
    <w:pPr>
      <w:tabs>
        <w:tab w:val="center" w:pos="4536"/>
        <w:tab w:val="right" w:pos="9072"/>
      </w:tabs>
      <w:spacing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05665"/>
  </w:style>
  <w:style w:type="character" w:styleId="Odkaznakomentr">
    <w:name w:val="annotation reference"/>
    <w:basedOn w:val="Predvolenpsmoodseku"/>
    <w:uiPriority w:val="99"/>
    <w:semiHidden/>
    <w:unhideWhenUsed/>
    <w:rsid w:val="00D375D8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D375D8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D375D8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D375D8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D375D8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sk-SK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y"/>
    <w:next w:val="Norm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y"/>
    <w:next w:val="Norm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y"/>
    <w:next w:val="Norm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y"/>
    <w:next w:val="Norm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y"/>
    <w:next w:val="Norm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ov">
    <w:name w:val="Title"/>
    <w:basedOn w:val="Normlny"/>
    <w:next w:val="Norm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itul">
    <w:name w:val="Subtitle"/>
    <w:basedOn w:val="Normlny"/>
    <w:next w:val="Norm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lavika">
    <w:name w:val="header"/>
    <w:basedOn w:val="Normlny"/>
    <w:link w:val="HlavikaChar"/>
    <w:uiPriority w:val="99"/>
    <w:unhideWhenUsed/>
    <w:rsid w:val="00905665"/>
    <w:pPr>
      <w:tabs>
        <w:tab w:val="center" w:pos="4536"/>
        <w:tab w:val="right" w:pos="9072"/>
      </w:tabs>
      <w:spacing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05665"/>
  </w:style>
  <w:style w:type="paragraph" w:styleId="Pta">
    <w:name w:val="footer"/>
    <w:basedOn w:val="Normlny"/>
    <w:link w:val="PtaChar"/>
    <w:uiPriority w:val="99"/>
    <w:unhideWhenUsed/>
    <w:rsid w:val="00905665"/>
    <w:pPr>
      <w:tabs>
        <w:tab w:val="center" w:pos="4536"/>
        <w:tab w:val="right" w:pos="9072"/>
      </w:tabs>
      <w:spacing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05665"/>
  </w:style>
  <w:style w:type="character" w:styleId="Odkaznakomentr">
    <w:name w:val="annotation reference"/>
    <w:basedOn w:val="Predvolenpsmoodseku"/>
    <w:uiPriority w:val="99"/>
    <w:semiHidden/>
    <w:unhideWhenUsed/>
    <w:rsid w:val="00D375D8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D375D8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D375D8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D375D8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D375D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1757</Words>
  <Characters>10020</Characters>
  <Application>Microsoft Office Word</Application>
  <DocSecurity>0</DocSecurity>
  <Lines>83</Lines>
  <Paragraphs>23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 Kremlova</dc:creator>
  <cp:lastModifiedBy>NRFELIX</cp:lastModifiedBy>
  <cp:revision>22</cp:revision>
  <dcterms:created xsi:type="dcterms:W3CDTF">2024-08-05T06:58:00Z</dcterms:created>
  <dcterms:modified xsi:type="dcterms:W3CDTF">2024-08-05T07:47:00Z</dcterms:modified>
</cp:coreProperties>
</file>